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
<Relationships xmlns="http://schemas.openxmlformats.org/package/2006/relationships">
  <Relationship Id="rId1" Target="word/document.xml" Type="http://schemas.openxmlformats.org/officeDocument/2006/relationships/officeDocument"/>
  <Relationship Id="rId2" Target="docProps/app.xml" Type="http://schemas.openxmlformats.org/officeDocument/2006/relationships/extended-properties"/>
  <Relationship Id="rId3" Target="docProps/core.xml" Type="http://schemas.openxmlformats.org/package/2006/relationships/metadata/core-properties"/>
</Relationships>

</file>

<file path=word/document.xml><?xml version="1.0" encoding="utf-8"?>
<w:document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body>
    <w:p w14:paraId="01000000">
      <w:pPr>
        <w:widowControl w:val="1"/>
        <w:spacing w:after="0" w:before="0" w:line="240" w:lineRule="auto"/>
        <w:ind/>
        <w:jc w:val="center"/>
        <w:rPr>
          <w:rFonts w:ascii="Times New Roman" w:hAnsi="Times New Roman"/>
          <w:color w:val="212529"/>
          <w:sz w:val="24"/>
        </w:rPr>
      </w:pPr>
      <w:r>
        <w:rPr>
          <w:rFonts w:ascii="Times New Roman" w:hAnsi="Times New Roman"/>
          <w:b w:val="1"/>
          <w:color w:val="212529"/>
          <w:sz w:val="24"/>
        </w:rPr>
        <w:t>Ответственность юридических лиц за совершение коррупционных правонарушений</w:t>
      </w:r>
    </w:p>
    <w:p w14:paraId="02000000">
      <w:pPr>
        <w:widowControl w:val="1"/>
        <w:spacing w:after="0" w:before="0" w:line="240" w:lineRule="auto"/>
        <w:ind w:firstLine="709"/>
        <w:jc w:val="both"/>
        <w:rPr>
          <w:rFonts w:ascii="Times New Roman" w:hAnsi="Times New Roman"/>
          <w:color w:val="212529"/>
          <w:sz w:val="24"/>
        </w:rPr>
      </w:pPr>
      <w:r>
        <w:rPr>
          <w:rFonts w:ascii="Times New Roman" w:hAnsi="Times New Roman"/>
          <w:color w:val="212529"/>
          <w:sz w:val="24"/>
        </w:rPr>
        <w:t>Выявление административных правонарушений, предусмотренных ст. 19.28 Кодекса Российской Федерации об административных правонарушениях (далее - КоАП РФ) – «Незаконное вознаграждение от имени юридического лица» одно из приоритетных направлений деятельности органов прокуратуры в сфере противодействия коррупции, основной целью которого является профилактика наиболее опасного вида коррупционных проявлений - взяточничества.Возбуждение дел об административных правонарушениях, предусмотренных ст.19.28 КоАП РФ является исключительной компетенцией прокуроров.</w:t>
      </w:r>
    </w:p>
    <w:p w14:paraId="03000000">
      <w:pPr>
        <w:widowControl w:val="1"/>
        <w:spacing w:after="0" w:before="0" w:line="240" w:lineRule="auto"/>
        <w:ind w:firstLine="709"/>
        <w:jc w:val="both"/>
        <w:rPr>
          <w:rFonts w:ascii="Times New Roman" w:hAnsi="Times New Roman"/>
          <w:color w:val="212529"/>
          <w:sz w:val="24"/>
        </w:rPr>
      </w:pPr>
      <w:r>
        <w:rPr>
          <w:rFonts w:ascii="Times New Roman" w:hAnsi="Times New Roman"/>
          <w:color w:val="212529"/>
          <w:sz w:val="24"/>
        </w:rPr>
        <w:t xml:space="preserve">Статьей 19.28 КоАП РФ для юридических лиц предусмотрено наказание в виде административного штрафа за незаконные - передачу, предложение, обещание от имени или в интересах юридического лица должностному лицу, лицу, выполняющему управленческие функции в коммерческой или иной организации, иностранному должностному лицу либо должностному лицу публичной международной организации: денег, ценных бумаг, иного имущества оказание ему услуг имущественного характера, предоставление имущественных прав (ч.1 ст.19.28 КоАП РФ); в крупном размере -сумма денег, стоимость ценных бумаг, иного имущества, услуг имущественного характера, имущественных прав превышает 1 млн. руб. (ч.2 ст.19.28 КоАП РФ); в особо крупном размере -сумма денег, стоимость ценных бумаг, иного имущества, услуг имущественного характера, имущественных прав превышает 20 млн. руб. (ч.3 ст.19.28 КоАП РФ) за совершение в интересах данного юридического лица действия или бездействия, связанного </w:t>
      </w:r>
      <w:r>
        <w:rPr>
          <w:rFonts w:ascii="Times New Roman" w:hAnsi="Times New Roman"/>
          <w:color w:val="212529"/>
          <w:sz w:val="24"/>
        </w:rPr>
        <w:t>с занимаемым им служебным положением.</w:t>
      </w:r>
    </w:p>
    <w:p w14:paraId="04000000">
      <w:pPr>
        <w:widowControl w:val="1"/>
        <w:spacing w:after="0" w:before="0" w:line="240" w:lineRule="auto"/>
        <w:ind w:firstLine="709"/>
        <w:jc w:val="both"/>
        <w:rPr>
          <w:rFonts w:ascii="Times New Roman" w:hAnsi="Times New Roman"/>
          <w:color w:val="212529"/>
          <w:sz w:val="24"/>
        </w:rPr>
      </w:pPr>
      <w:r>
        <w:rPr>
          <w:rFonts w:ascii="Times New Roman" w:hAnsi="Times New Roman"/>
          <w:color w:val="212529"/>
          <w:sz w:val="24"/>
        </w:rPr>
        <w:t>Совершение административного правонарушения, предусмотренного ч.1 ст.19.28 КоАП РФ влечет за собой наложение административного штрафа на юридических лиц в размере до трехкратной суммы денежных средств, стоимости ценных бумаг, иного имущества, услуг имущественного характера, иных имущественных прав, незаконно переданных или оказанных либо обещанных или предложенных от имени юридического лица, но не менее одного миллиона рублей с конфискацией денег, ценных бумаг, иного имущества или стоимости услуг имущественного характера, иных имущественных прав;</w:t>
      </w:r>
      <w:r>
        <w:rPr>
          <w:rFonts w:ascii="Times New Roman" w:hAnsi="Times New Roman"/>
          <w:color w:val="212529"/>
          <w:sz w:val="24"/>
        </w:rPr>
        <w:br/>
      </w:r>
      <w:r>
        <w:rPr>
          <w:rFonts w:ascii="Times New Roman" w:hAnsi="Times New Roman"/>
          <w:color w:val="212529"/>
          <w:sz w:val="24"/>
        </w:rPr>
        <w:t>- предусмотренного ч. 2 ст.19.28 КоАП РФ - наложение административного штрафа на юридических лиц до тридцатикратного размера суммы денежных средств, стоимости ценных бумаг, иного имущества, услуг имущественного характера, иных имущественных прав, незаконно переданных или оказанных либо обещанных или предложенных от имени юридического лица, но не менее двадцати миллионов рублей с конфискацией денег, ценных бумаг, иного имущества или стоимости услуг имущественного характера, иных имущественных прав;</w:t>
      </w:r>
    </w:p>
    <w:p w14:paraId="05000000">
      <w:pPr>
        <w:widowControl w:val="1"/>
        <w:spacing w:after="0" w:before="0" w:line="240" w:lineRule="auto"/>
        <w:ind w:firstLine="709"/>
        <w:jc w:val="both"/>
        <w:rPr>
          <w:rFonts w:ascii="Times New Roman" w:hAnsi="Times New Roman"/>
          <w:color w:val="212529"/>
          <w:sz w:val="24"/>
        </w:rPr>
      </w:pPr>
      <w:r>
        <w:rPr>
          <w:rFonts w:ascii="Times New Roman" w:hAnsi="Times New Roman"/>
          <w:color w:val="212529"/>
          <w:sz w:val="24"/>
        </w:rPr>
        <w:t xml:space="preserve">- предусмотренного ч. 3 ст.19.28 КоАП РФ </w:t>
      </w:r>
    </w:p>
    <w:p w14:paraId="06000000">
      <w:pPr>
        <w:widowControl w:val="1"/>
        <w:spacing w:after="0" w:before="0" w:line="240" w:lineRule="auto"/>
        <w:ind w:firstLine="709"/>
        <w:jc w:val="both"/>
        <w:rPr>
          <w:rFonts w:ascii="Times New Roman" w:hAnsi="Times New Roman"/>
          <w:color w:val="212529"/>
          <w:sz w:val="24"/>
        </w:rPr>
      </w:pPr>
      <w:r>
        <w:rPr>
          <w:rFonts w:ascii="Times New Roman" w:hAnsi="Times New Roman"/>
          <w:color w:val="212529"/>
          <w:sz w:val="24"/>
        </w:rPr>
        <w:t>- наложение административного штрафа на юридических лиц в размере до стократной суммы денежных средств, стоимости ценных бумаг, иного имущества, услуг имущественного характера, иных имущественных прав, незаконно переданных или оказанных либо обещанных или предложенных от имени юридического лица, но не менее ста миллионов рублей с конфискацией денег, ценных бумаг, иного имущества или стоимости услуг имущественного характера, иных имущественных прав.</w:t>
      </w:r>
    </w:p>
    <w:p w14:paraId="07000000">
      <w:pPr>
        <w:widowControl w:val="1"/>
        <w:spacing w:after="0" w:before="0" w:line="240" w:lineRule="auto"/>
        <w:ind w:firstLine="709"/>
        <w:jc w:val="both"/>
        <w:rPr>
          <w:rFonts w:ascii="Times New Roman" w:hAnsi="Times New Roman"/>
          <w:sz w:val="24"/>
        </w:rPr>
      </w:pPr>
      <w:r>
        <w:rPr>
          <w:rFonts w:ascii="Times New Roman" w:hAnsi="Times New Roman"/>
          <w:color w:val="212529"/>
          <w:sz w:val="24"/>
        </w:rPr>
        <w:t>В соответствии с примечанием к ст.19.28 КоАП РФ, юридическое лицо освобождается от административной ответственности за административное правонарушение, предусмотренное настоящей статьей, если оно способствовало выявлению данного правонарушения, проведению административного расследования и (или) выявлению, раскрытию и расследованию преступления, связанного с данным правонарушением, либо в отношении этого юридического лица имело место вымогательство.</w:t>
      </w:r>
    </w:p>
    <w:p w14:paraId="08000000">
      <w:pPr>
        <w:widowControl w:val="1"/>
        <w:spacing w:after="0" w:before="0" w:line="240" w:lineRule="auto"/>
        <w:ind w:firstLine="709"/>
        <w:jc w:val="both"/>
        <w:rPr>
          <w:rFonts w:ascii="Times New Roman" w:hAnsi="Times New Roman"/>
          <w:color w:val="212529"/>
          <w:sz w:val="24"/>
        </w:rPr>
      </w:pPr>
    </w:p>
    <w:p w14:paraId="09000000">
      <w:pPr>
        <w:widowControl w:val="1"/>
        <w:spacing w:after="0" w:line="240" w:lineRule="auto"/>
        <w:ind/>
        <w:jc w:val="right"/>
        <w:rPr>
          <w:rFonts w:ascii="Times New Roman" w:hAnsi="Times New Roman"/>
          <w:sz w:val="28"/>
        </w:rPr>
      </w:pPr>
      <w:r>
        <w:rPr>
          <w:rFonts w:ascii="Times New Roman" w:hAnsi="Times New Roman"/>
          <w:sz w:val="24"/>
        </w:rPr>
        <w:t>Помощник прокурора города Раскова Кристина Сергеевна</w:t>
      </w:r>
      <w:r>
        <w:rPr>
          <w:rFonts w:ascii="Times New Roman" w:hAnsi="Times New Roman"/>
          <w:sz w:val="28"/>
        </w:rPr>
        <w:t xml:space="preserve"> </w:t>
      </w:r>
    </w:p>
    <w:sectPr>
      <w:pgSz w:h="16838" w:orient="portrait" w:w="11906"/>
      <w:pgMar w:bottom="1134" w:footer="708" w:gutter="0" w:header="708" w:left="1701" w:right="566" w:top="709"/>
    </w:sectPr>
  </w:body>
</w:document>
</file>

<file path=word/fontTable.xml><?xml version="1.0" encoding="utf-8"?>
<w:fonts xmlns:w="http://schemas.openxmlformats.org/wordprocessingml/2006/main">
  <w:font w:name="Cambria">
    <w:panose1 w:val="02040503050406030204"/>
    <w:charset w:val="00"/>
    <w:family w:val="auto"/>
    <w:pitch w:val="variable"/>
    <w:sig w:csb0="0000019F" w:csb1="00000000" w:usb0="E00002FF" w:usb1="400004FF" w:usb2="00000000" w:usb3="00000000"/>
  </w:font>
  <w:font w:name="ＭＳ 明朝">
    <w:panose1 w:val="00000000000000000000"/>
    <w:charset w:val="80"/>
    <w:family w:val="roman"/>
    <w:notTrueType/>
    <w:pitch w:val="fixed"/>
    <w:sig w:csb0="00020000" w:csb1="00000000" w:usb0="00000001" w:usb1="08070000" w:usb2="00000010" w:usb3="00000000"/>
  </w:font>
  <w:font w:name="Times New Roman">
    <w:panose1 w:val="02020603050405020304"/>
    <w:charset w:val="00"/>
    <w:family w:val="auto"/>
    <w:pitch w:val="variable"/>
    <w:sig w:csb0="00000001" w:csb1="00000000" w:usb0="00000003" w:usb1="00000000" w:usb2="00000000" w:usb3="00000000"/>
  </w:font>
  <w:font w:name="Calibri">
    <w:panose1 w:val="020F0502020204030204"/>
    <w:charset w:val="00"/>
    <w:family w:val="auto"/>
    <w:pitch w:val="variable"/>
    <w:sig w:csb0="0000019F" w:csb1="00000000" w:usb0="E10002FF" w:usb1="4000ACFF" w:usb2="00000009" w:usb3="00000000"/>
  </w:font>
  <w:font w:name="ＭＳ ゴシック">
    <w:panose1 w:val="00000000000000000000"/>
    <w:charset w:val="80"/>
    <w:family w:val="modern"/>
    <w:notTrueType/>
    <w:pitch w:val="fixed"/>
    <w:sig w:csb0="00020000" w:csb1="00000000" w:usb0="00000001" w:usb1="08070000" w:usb2="00000010" w:usb3="00000000"/>
  </w:font>
  <w:font w:name="Consolas">
    <w:panose1 w:val="020B0609020204030204"/>
    <w:charset w:val="00"/>
    <w:family w:val="auto"/>
    <w:pitch w:val="variable"/>
    <w:sig w:csb0="0000019F" w:csb1="00000000" w:usb0="E10002FF" w:usb1="4000FCFF" w:usb2="00000009" w:usb3="00000000"/>
  </w:font>
  <w:font w:name="Arial">
    <w:panose1 w:val="020B0604020202020204"/>
    <w:charset w:val="00"/>
    <w:family w:val="auto"/>
    <w:pitch w:val="variable"/>
    <w:sig w:csb0="00000001" w:csb1="00000000" w:usb0="00000003" w:usb1="00000000" w:usb2="00000000" w:usb3="00000000"/>
  </w:font>
</w:fonts>
</file>

<file path=word/settings.xml><?xml version="1.0" encoding="utf-8"?>
<w:setting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defaultTabStop w:val="708"/>
  <w:compat>
    <w:compatSetting w:name="compatibilityMode" w:uri="http://schemas.microsoft.com/office/word" w:val="15"/>
  </w:compat>
  <w:clrSchemeMapping w:accent1="accent1" w:accent2="accent2" w:accent3="accent3" w:accent4="accent4" w:accent5="accent5" w:accent6="accent6" w:bg1="light1" w:bg2="light2" w:followedHyperlink="followedHyperlink" w:hyperlink="hyperlink" w:t1="dark1" w:t2="dark2"/>
</w:settings>
</file>

<file path=word/styles.xml><?xml version="1.0" encoding="utf-8"?>
<w:style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docDefaults>
    <w:rPrDefault>
      <w:rPr>
        <w:rFonts w:asciiTheme="minorAscii" w:hAnsiTheme="minorHAnsi"/>
        <w:color w:val="000000"/>
        <w:spacing w:val="0"/>
        <w:sz w:val="22"/>
      </w:rPr>
    </w:rPrDefault>
    <w:pPrDefault>
      <w:pPr>
        <w:widowControl w:val="1"/>
        <w:spacing w:after="160" w:before="0" w:line="259" w:lineRule="auto"/>
        <w:ind w:firstLine="0" w:left="0" w:right="0"/>
        <w:jc w:val="left"/>
      </w:pPr>
    </w:pPrDefault>
  </w:docDefaults>
  <w:latentStyles w:count="25"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semiHidden="0" w:uiPriority="9" w:unhideWhenUsed="0"/>
    <w:lsdException w:name="heading 3" w:qFormat="1" w:semiHidden="0" w:uiPriority="9" w:unhideWhenUsed="0"/>
    <w:lsdException w:name="heading 4" w:qFormat="1" w:semiHidden="0" w:uiPriority="9" w:unhideWhenUsed="0"/>
    <w:lsdException w:name="heading 5" w:qFormat="1" w:semiHidden="0" w:uiPriority="9" w:unhideWhenUsed="0"/>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Title" w:qFormat="1" w:semiHidden="0" w:uiPriority="10" w:unhideWhenUsed="0"/>
    <w:lsdException w:name="Subtitle" w:qFormat="1" w:semiHidden="0" w:uiPriority="11" w:unhideWhenUsed="0"/>
    <w:lsdException w:name="Header and Footer" w:qFormat="0" w:semiHidden="0" w:unhideWhenUsed="0"/>
    <w:lsdException w:name="Footnote" w:qFormat="0" w:semiHidden="0" w:unhideWhenUsed="0"/>
    <w:lsdException w:name="Endnote" w:qFormat="0" w:semiHidden="0" w:unhideWhenUsed="0"/>
    <w:lsdException w:name="toc 1" w:qFormat="0" w:semiHidden="0" w:uiPriority="39" w:unhideWhenUsed="0"/>
    <w:lsdException w:name="toc 2" w:qFormat="0" w:semiHidden="0" w:uiPriority="39" w:unhideWhenUsed="0"/>
    <w:lsdException w:name="toc 3" w:qFormat="0" w:semiHidden="0" w:uiPriority="39" w:unhideWhenUsed="0"/>
    <w:lsdException w:name="toc 4" w:qFormat="0" w:semiHidden="0" w:uiPriority="39" w:unhideWhenUsed="0"/>
    <w:lsdException w:name="toc 5" w:qFormat="0" w:semiHidden="0" w:uiPriority="39" w:unhideWhenUsed="0"/>
    <w:lsdException w:name="toc 6" w:qFormat="0" w:semiHidden="0" w:uiPriority="39" w:unhideWhenUsed="0"/>
    <w:lsdException w:name="toc 7" w:qFormat="0" w:semiHidden="0" w:uiPriority="39" w:unhideWhenUsed="0"/>
    <w:lsdException w:name="toc 8" w:qFormat="0" w:semiHidden="0" w:uiPriority="39" w:unhideWhenUsed="0"/>
    <w:lsdException w:name="toc 9" w:qFormat="0" w:semiHidden="0" w:uiPriority="39" w:unhideWhenUsed="0"/>
    <w:lsdException w:name="Hyperlink" w:qFormat="0" w:semiHidden="0" w:unhideWhenUsed="0"/>
  </w:latentStyles>
  <w:style w:default="1" w:styleId="Style_1" w:type="paragraph">
    <w:name w:val="Normal"/>
    <w:link w:val="Style_1_ch"/>
    <w:uiPriority w:val="0"/>
    <w:qFormat/>
  </w:style>
  <w:style w:default="1" w:styleId="Style_1_ch" w:type="character">
    <w:name w:val="Normal"/>
    <w:link w:val="Style_1"/>
  </w:style>
  <w:style w:styleId="Style_2" w:type="paragraph">
    <w:name w:val="toc 2"/>
    <w:next w:val="Style_1"/>
    <w:link w:val="Style_2_ch"/>
    <w:uiPriority w:val="39"/>
    <w:pPr>
      <w:widowControl w:val="1"/>
      <w:ind w:firstLine="0" w:left="200"/>
      <w:jc w:val="left"/>
    </w:pPr>
    <w:rPr>
      <w:rFonts w:ascii="XO Thames" w:hAnsi="XO Thames"/>
      <w:sz w:val="28"/>
    </w:rPr>
  </w:style>
  <w:style w:styleId="Style_2_ch" w:type="character">
    <w:name w:val="toc 2"/>
    <w:link w:val="Style_2"/>
    <w:rPr>
      <w:rFonts w:ascii="XO Thames" w:hAnsi="XO Thames"/>
      <w:sz w:val="28"/>
    </w:rPr>
  </w:style>
  <w:style w:styleId="Style_3" w:type="paragraph">
    <w:name w:val="toc 4"/>
    <w:next w:val="Style_1"/>
    <w:link w:val="Style_3_ch"/>
    <w:uiPriority w:val="39"/>
    <w:pPr>
      <w:widowControl w:val="1"/>
      <w:ind w:firstLine="0" w:left="600"/>
      <w:jc w:val="left"/>
    </w:pPr>
    <w:rPr>
      <w:rFonts w:ascii="XO Thames" w:hAnsi="XO Thames"/>
      <w:sz w:val="28"/>
    </w:rPr>
  </w:style>
  <w:style w:styleId="Style_3_ch" w:type="character">
    <w:name w:val="toc 4"/>
    <w:link w:val="Style_3"/>
    <w:rPr>
      <w:rFonts w:ascii="XO Thames" w:hAnsi="XO Thames"/>
      <w:sz w:val="28"/>
    </w:rPr>
  </w:style>
  <w:style w:styleId="Style_4" w:type="paragraph">
    <w:name w:val="toc 6"/>
    <w:next w:val="Style_1"/>
    <w:link w:val="Style_4_ch"/>
    <w:uiPriority w:val="39"/>
    <w:pPr>
      <w:widowControl w:val="1"/>
      <w:ind w:firstLine="0" w:left="1000"/>
      <w:jc w:val="left"/>
    </w:pPr>
    <w:rPr>
      <w:rFonts w:ascii="XO Thames" w:hAnsi="XO Thames"/>
      <w:sz w:val="28"/>
    </w:rPr>
  </w:style>
  <w:style w:styleId="Style_4_ch" w:type="character">
    <w:name w:val="toc 6"/>
    <w:link w:val="Style_4"/>
    <w:rPr>
      <w:rFonts w:ascii="XO Thames" w:hAnsi="XO Thames"/>
      <w:sz w:val="28"/>
    </w:rPr>
  </w:style>
  <w:style w:styleId="Style_5" w:type="paragraph">
    <w:name w:val="toc 7"/>
    <w:next w:val="Style_1"/>
    <w:link w:val="Style_5_ch"/>
    <w:uiPriority w:val="39"/>
    <w:pPr>
      <w:widowControl w:val="1"/>
      <w:ind w:firstLine="0" w:left="1200"/>
      <w:jc w:val="left"/>
    </w:pPr>
    <w:rPr>
      <w:rFonts w:ascii="XO Thames" w:hAnsi="XO Thames"/>
      <w:sz w:val="28"/>
    </w:rPr>
  </w:style>
  <w:style w:styleId="Style_5_ch" w:type="character">
    <w:name w:val="toc 7"/>
    <w:link w:val="Style_5"/>
    <w:rPr>
      <w:rFonts w:ascii="XO Thames" w:hAnsi="XO Thames"/>
      <w:sz w:val="28"/>
    </w:rPr>
  </w:style>
  <w:style w:styleId="Style_6" w:type="paragraph">
    <w:name w:val="Endnote"/>
    <w:link w:val="Style_6_ch"/>
    <w:pPr>
      <w:widowControl w:val="1"/>
      <w:ind w:firstLine="851" w:left="0"/>
      <w:jc w:val="both"/>
    </w:pPr>
    <w:rPr>
      <w:rFonts w:ascii="XO Thames" w:hAnsi="XO Thames"/>
      <w:sz w:val="22"/>
    </w:rPr>
  </w:style>
  <w:style w:styleId="Style_6_ch" w:type="character">
    <w:name w:val="Endnote"/>
    <w:link w:val="Style_6"/>
    <w:rPr>
      <w:rFonts w:ascii="XO Thames" w:hAnsi="XO Thames"/>
      <w:sz w:val="22"/>
    </w:rPr>
  </w:style>
  <w:style w:styleId="Style_7" w:type="paragraph">
    <w:name w:val="heading 3"/>
    <w:next w:val="Style_1"/>
    <w:link w:val="Style_7_ch"/>
    <w:uiPriority w:val="9"/>
    <w:qFormat/>
    <w:pPr>
      <w:widowControl w:val="1"/>
      <w:spacing w:after="120" w:before="120"/>
      <w:ind/>
      <w:jc w:val="both"/>
      <w:outlineLvl w:val="2"/>
    </w:pPr>
    <w:rPr>
      <w:rFonts w:ascii="XO Thames" w:hAnsi="XO Thames"/>
      <w:b w:val="1"/>
      <w:sz w:val="26"/>
    </w:rPr>
  </w:style>
  <w:style w:styleId="Style_7_ch" w:type="character">
    <w:name w:val="heading 3"/>
    <w:link w:val="Style_7"/>
    <w:rPr>
      <w:rFonts w:ascii="XO Thames" w:hAnsi="XO Thames"/>
      <w:b w:val="1"/>
      <w:sz w:val="26"/>
    </w:rPr>
  </w:style>
  <w:style w:styleId="Style_8" w:type="paragraph">
    <w:name w:val="Normal (Web)"/>
    <w:basedOn w:val="Style_1"/>
    <w:link w:val="Style_8_ch"/>
    <w:pPr>
      <w:widowControl w:val="1"/>
      <w:spacing w:afterAutospacing="on" w:beforeAutospacing="on" w:line="240" w:lineRule="auto"/>
      <w:ind/>
    </w:pPr>
    <w:rPr>
      <w:rFonts w:ascii="Times New Roman" w:hAnsi="Times New Roman"/>
      <w:sz w:val="24"/>
    </w:rPr>
  </w:style>
  <w:style w:styleId="Style_8_ch" w:type="character">
    <w:name w:val="Normal (Web)"/>
    <w:basedOn w:val="Style_1_ch"/>
    <w:link w:val="Style_8"/>
    <w:rPr>
      <w:rFonts w:ascii="Times New Roman" w:hAnsi="Times New Roman"/>
      <w:sz w:val="24"/>
    </w:rPr>
  </w:style>
  <w:style w:styleId="Style_9" w:type="paragraph">
    <w:name w:val="toc 3"/>
    <w:next w:val="Style_1"/>
    <w:link w:val="Style_9_ch"/>
    <w:uiPriority w:val="39"/>
    <w:pPr>
      <w:widowControl w:val="1"/>
      <w:ind w:firstLine="0" w:left="400"/>
      <w:jc w:val="left"/>
    </w:pPr>
    <w:rPr>
      <w:rFonts w:ascii="XO Thames" w:hAnsi="XO Thames"/>
      <w:sz w:val="28"/>
    </w:rPr>
  </w:style>
  <w:style w:styleId="Style_9_ch" w:type="character">
    <w:name w:val="toc 3"/>
    <w:link w:val="Style_9"/>
    <w:rPr>
      <w:rFonts w:ascii="XO Thames" w:hAnsi="XO Thames"/>
      <w:sz w:val="28"/>
    </w:rPr>
  </w:style>
  <w:style w:styleId="Style_10" w:type="paragraph">
    <w:name w:val="ConsPlusNormal"/>
    <w:link w:val="Style_10_ch"/>
    <w:pPr>
      <w:widowControl w:val="0"/>
      <w:spacing w:after="0" w:line="240" w:lineRule="auto"/>
      <w:ind/>
    </w:pPr>
    <w:rPr>
      <w:rFonts w:ascii="Times New Roman" w:hAnsi="Times New Roman"/>
      <w:sz w:val="24"/>
    </w:rPr>
  </w:style>
  <w:style w:styleId="Style_10_ch" w:type="character">
    <w:name w:val="ConsPlusNormal"/>
    <w:link w:val="Style_10"/>
    <w:rPr>
      <w:rFonts w:ascii="Times New Roman" w:hAnsi="Times New Roman"/>
      <w:sz w:val="24"/>
    </w:rPr>
  </w:style>
  <w:style w:styleId="Style_11" w:type="paragraph">
    <w:name w:val="heading 5"/>
    <w:next w:val="Style_1"/>
    <w:link w:val="Style_11_ch"/>
    <w:uiPriority w:val="9"/>
    <w:qFormat/>
    <w:pPr>
      <w:widowControl w:val="1"/>
      <w:spacing w:after="120" w:before="120"/>
      <w:ind/>
      <w:jc w:val="both"/>
      <w:outlineLvl w:val="4"/>
    </w:pPr>
    <w:rPr>
      <w:rFonts w:ascii="XO Thames" w:hAnsi="XO Thames"/>
      <w:b w:val="1"/>
      <w:sz w:val="22"/>
    </w:rPr>
  </w:style>
  <w:style w:styleId="Style_11_ch" w:type="character">
    <w:name w:val="heading 5"/>
    <w:link w:val="Style_11"/>
    <w:rPr>
      <w:rFonts w:ascii="XO Thames" w:hAnsi="XO Thames"/>
      <w:b w:val="1"/>
      <w:sz w:val="22"/>
    </w:rPr>
  </w:style>
  <w:style w:styleId="Style_12" w:type="paragraph">
    <w:name w:val="heading 1"/>
    <w:basedOn w:val="Style_1"/>
    <w:next w:val="Style_13"/>
    <w:link w:val="Style_12_ch"/>
    <w:uiPriority w:val="9"/>
    <w:qFormat/>
    <w:pPr>
      <w:keepNext w:val="1"/>
      <w:widowControl w:val="1"/>
      <w:spacing w:after="120" w:before="240" w:line="240" w:lineRule="auto"/>
      <w:ind/>
      <w:outlineLvl w:val="0"/>
    </w:pPr>
    <w:rPr>
      <w:rFonts w:ascii="Liberation Serif" w:hAnsi="Liberation Serif"/>
      <w:b w:val="1"/>
      <w:sz w:val="48"/>
    </w:rPr>
  </w:style>
  <w:style w:styleId="Style_12_ch" w:type="character">
    <w:name w:val="heading 1"/>
    <w:basedOn w:val="Style_1_ch"/>
    <w:link w:val="Style_12"/>
    <w:rPr>
      <w:rFonts w:ascii="Liberation Serif" w:hAnsi="Liberation Serif"/>
      <w:b w:val="1"/>
      <w:sz w:val="48"/>
    </w:rPr>
  </w:style>
  <w:style w:styleId="Style_14" w:type="paragraph">
    <w:name w:val="Hyperlink"/>
    <w:link w:val="Style_14_ch"/>
    <w:rPr>
      <w:color w:val="0000FF"/>
      <w:u w:val="single"/>
    </w:rPr>
  </w:style>
  <w:style w:styleId="Style_14_ch" w:type="character">
    <w:name w:val="Hyperlink"/>
    <w:link w:val="Style_14"/>
    <w:rPr>
      <w:color w:val="0000FF"/>
      <w:u w:val="single"/>
    </w:rPr>
  </w:style>
  <w:style w:styleId="Style_15" w:type="paragraph">
    <w:name w:val="Footnote"/>
    <w:link w:val="Style_15_ch"/>
    <w:pPr>
      <w:widowControl w:val="1"/>
      <w:ind w:firstLine="851" w:left="0"/>
      <w:jc w:val="both"/>
    </w:pPr>
    <w:rPr>
      <w:rFonts w:ascii="XO Thames" w:hAnsi="XO Thames"/>
      <w:sz w:val="22"/>
    </w:rPr>
  </w:style>
  <w:style w:styleId="Style_15_ch" w:type="character">
    <w:name w:val="Footnote"/>
    <w:link w:val="Style_15"/>
    <w:rPr>
      <w:rFonts w:ascii="XO Thames" w:hAnsi="XO Thames"/>
      <w:sz w:val="22"/>
    </w:rPr>
  </w:style>
  <w:style w:styleId="Style_16" w:type="paragraph">
    <w:name w:val="toc 1"/>
    <w:next w:val="Style_1"/>
    <w:link w:val="Style_16_ch"/>
    <w:uiPriority w:val="39"/>
    <w:pPr>
      <w:widowControl w:val="1"/>
      <w:ind w:firstLine="0" w:left="0"/>
      <w:jc w:val="left"/>
    </w:pPr>
    <w:rPr>
      <w:rFonts w:ascii="XO Thames" w:hAnsi="XO Thames"/>
      <w:b w:val="1"/>
      <w:sz w:val="28"/>
    </w:rPr>
  </w:style>
  <w:style w:styleId="Style_16_ch" w:type="character">
    <w:name w:val="toc 1"/>
    <w:link w:val="Style_16"/>
    <w:rPr>
      <w:rFonts w:ascii="XO Thames" w:hAnsi="XO Thames"/>
      <w:b w:val="1"/>
      <w:sz w:val="28"/>
    </w:rPr>
  </w:style>
  <w:style w:styleId="Style_17" w:type="paragraph">
    <w:name w:val="Header and Footer"/>
    <w:link w:val="Style_17_ch"/>
    <w:pPr>
      <w:widowControl w:val="1"/>
      <w:spacing w:line="240" w:lineRule="auto"/>
      <w:ind/>
      <w:jc w:val="both"/>
    </w:pPr>
    <w:rPr>
      <w:rFonts w:ascii="XO Thames" w:hAnsi="XO Thames"/>
      <w:sz w:val="28"/>
    </w:rPr>
  </w:style>
  <w:style w:styleId="Style_17_ch" w:type="character">
    <w:name w:val="Header and Footer"/>
    <w:link w:val="Style_17"/>
    <w:rPr>
      <w:rFonts w:ascii="XO Thames" w:hAnsi="XO Thames"/>
      <w:sz w:val="28"/>
    </w:rPr>
  </w:style>
  <w:style w:styleId="Style_18" w:type="paragraph">
    <w:name w:val="toc 9"/>
    <w:next w:val="Style_1"/>
    <w:link w:val="Style_18_ch"/>
    <w:uiPriority w:val="39"/>
    <w:pPr>
      <w:widowControl w:val="1"/>
      <w:ind w:firstLine="0" w:left="1600"/>
      <w:jc w:val="left"/>
    </w:pPr>
    <w:rPr>
      <w:rFonts w:ascii="XO Thames" w:hAnsi="XO Thames"/>
      <w:sz w:val="28"/>
    </w:rPr>
  </w:style>
  <w:style w:styleId="Style_18_ch" w:type="character">
    <w:name w:val="toc 9"/>
    <w:link w:val="Style_18"/>
    <w:rPr>
      <w:rFonts w:ascii="XO Thames" w:hAnsi="XO Thames"/>
      <w:sz w:val="28"/>
    </w:rPr>
  </w:style>
  <w:style w:styleId="Style_13" w:type="paragraph">
    <w:name w:val="Text body"/>
    <w:basedOn w:val="Style_1"/>
    <w:link w:val="Style_13_ch"/>
    <w:pPr>
      <w:widowControl w:val="1"/>
      <w:spacing w:after="140" w:line="276" w:lineRule="auto"/>
      <w:ind/>
    </w:pPr>
    <w:rPr>
      <w:rFonts w:ascii="Liberation Serif" w:hAnsi="Liberation Serif"/>
      <w:sz w:val="24"/>
    </w:rPr>
  </w:style>
  <w:style w:styleId="Style_13_ch" w:type="character">
    <w:name w:val="Text body"/>
    <w:basedOn w:val="Style_1_ch"/>
    <w:link w:val="Style_13"/>
    <w:rPr>
      <w:rFonts w:ascii="Liberation Serif" w:hAnsi="Liberation Serif"/>
      <w:sz w:val="24"/>
    </w:rPr>
  </w:style>
  <w:style w:styleId="Style_19" w:type="paragraph">
    <w:name w:val="toc 8"/>
    <w:next w:val="Style_1"/>
    <w:link w:val="Style_19_ch"/>
    <w:uiPriority w:val="39"/>
    <w:pPr>
      <w:widowControl w:val="1"/>
      <w:ind w:firstLine="0" w:left="1400"/>
      <w:jc w:val="left"/>
    </w:pPr>
    <w:rPr>
      <w:rFonts w:ascii="XO Thames" w:hAnsi="XO Thames"/>
      <w:sz w:val="28"/>
    </w:rPr>
  </w:style>
  <w:style w:styleId="Style_19_ch" w:type="character">
    <w:name w:val="toc 8"/>
    <w:link w:val="Style_19"/>
    <w:rPr>
      <w:rFonts w:ascii="XO Thames" w:hAnsi="XO Thames"/>
      <w:sz w:val="28"/>
    </w:rPr>
  </w:style>
  <w:style w:styleId="Style_20" w:type="paragraph">
    <w:name w:val="Default Paragraph Font"/>
    <w:link w:val="Style_20_ch"/>
  </w:style>
  <w:style w:styleId="Style_20_ch" w:type="character">
    <w:name w:val="Default Paragraph Font"/>
    <w:link w:val="Style_20"/>
  </w:style>
  <w:style w:styleId="Style_21" w:type="paragraph">
    <w:name w:val="toc 5"/>
    <w:next w:val="Style_1"/>
    <w:link w:val="Style_21_ch"/>
    <w:uiPriority w:val="39"/>
    <w:pPr>
      <w:widowControl w:val="1"/>
      <w:ind w:firstLine="0" w:left="800"/>
      <w:jc w:val="left"/>
    </w:pPr>
    <w:rPr>
      <w:rFonts w:ascii="XO Thames" w:hAnsi="XO Thames"/>
      <w:sz w:val="28"/>
    </w:rPr>
  </w:style>
  <w:style w:styleId="Style_21_ch" w:type="character">
    <w:name w:val="toc 5"/>
    <w:link w:val="Style_21"/>
    <w:rPr>
      <w:rFonts w:ascii="XO Thames" w:hAnsi="XO Thames"/>
      <w:sz w:val="28"/>
    </w:rPr>
  </w:style>
  <w:style w:styleId="Style_22" w:type="paragraph">
    <w:name w:val="Subtitle"/>
    <w:next w:val="Style_1"/>
    <w:link w:val="Style_22_ch"/>
    <w:uiPriority w:val="11"/>
    <w:qFormat/>
    <w:pPr>
      <w:widowControl w:val="1"/>
      <w:ind/>
      <w:jc w:val="both"/>
    </w:pPr>
    <w:rPr>
      <w:rFonts w:ascii="XO Thames" w:hAnsi="XO Thames"/>
      <w:i w:val="1"/>
      <w:sz w:val="24"/>
    </w:rPr>
  </w:style>
  <w:style w:styleId="Style_22_ch" w:type="character">
    <w:name w:val="Subtitle"/>
    <w:link w:val="Style_22"/>
    <w:rPr>
      <w:rFonts w:ascii="XO Thames" w:hAnsi="XO Thames"/>
      <w:i w:val="1"/>
      <w:sz w:val="24"/>
    </w:rPr>
  </w:style>
  <w:style w:styleId="Style_23" w:type="paragraph">
    <w:name w:val="Title"/>
    <w:next w:val="Style_1"/>
    <w:link w:val="Style_23_ch"/>
    <w:uiPriority w:val="10"/>
    <w:qFormat/>
    <w:pPr>
      <w:widowControl w:val="1"/>
      <w:spacing w:after="567" w:before="567"/>
      <w:ind/>
      <w:jc w:val="center"/>
    </w:pPr>
    <w:rPr>
      <w:rFonts w:ascii="XO Thames" w:hAnsi="XO Thames"/>
      <w:b w:val="1"/>
      <w:caps w:val="1"/>
      <w:sz w:val="40"/>
    </w:rPr>
  </w:style>
  <w:style w:styleId="Style_23_ch" w:type="character">
    <w:name w:val="Title"/>
    <w:link w:val="Style_23"/>
    <w:rPr>
      <w:rFonts w:ascii="XO Thames" w:hAnsi="XO Thames"/>
      <w:b w:val="1"/>
      <w:caps w:val="1"/>
      <w:sz w:val="40"/>
    </w:rPr>
  </w:style>
  <w:style w:styleId="Style_24" w:type="paragraph">
    <w:name w:val="heading 4"/>
    <w:next w:val="Style_1"/>
    <w:link w:val="Style_24_ch"/>
    <w:uiPriority w:val="9"/>
    <w:qFormat/>
    <w:pPr>
      <w:widowControl w:val="1"/>
      <w:spacing w:after="120" w:before="120"/>
      <w:ind/>
      <w:jc w:val="both"/>
      <w:outlineLvl w:val="3"/>
    </w:pPr>
    <w:rPr>
      <w:rFonts w:ascii="XO Thames" w:hAnsi="XO Thames"/>
      <w:b w:val="1"/>
      <w:sz w:val="24"/>
    </w:rPr>
  </w:style>
  <w:style w:styleId="Style_24_ch" w:type="character">
    <w:name w:val="heading 4"/>
    <w:link w:val="Style_24"/>
    <w:rPr>
      <w:rFonts w:ascii="XO Thames" w:hAnsi="XO Thames"/>
      <w:b w:val="1"/>
      <w:sz w:val="24"/>
    </w:rPr>
  </w:style>
  <w:style w:styleId="Style_25" w:type="paragraph">
    <w:name w:val="heading 2"/>
    <w:next w:val="Style_1"/>
    <w:link w:val="Style_25_ch"/>
    <w:uiPriority w:val="9"/>
    <w:qFormat/>
    <w:pPr>
      <w:widowControl w:val="1"/>
      <w:spacing w:after="120" w:before="120"/>
      <w:ind/>
      <w:jc w:val="both"/>
      <w:outlineLvl w:val="1"/>
    </w:pPr>
    <w:rPr>
      <w:rFonts w:ascii="XO Thames" w:hAnsi="XO Thames"/>
      <w:b w:val="1"/>
      <w:sz w:val="28"/>
    </w:rPr>
  </w:style>
  <w:style w:styleId="Style_25_ch" w:type="character">
    <w:name w:val="heading 2"/>
    <w:link w:val="Style_25"/>
    <w:rPr>
      <w:rFonts w:ascii="XO Thames" w:hAnsi="XO Thames"/>
      <w:b w:val="1"/>
      <w:sz w:val="28"/>
    </w:rPr>
  </w:style>
  <w:style w:styleId="Style_26" w:type="paragraph">
    <w:name w:val="header"/>
    <w:basedOn w:val="Style_1"/>
    <w:link w:val="Style_26_ch"/>
    <w:pPr>
      <w:widowControl w:val="1"/>
      <w:tabs>
        <w:tab w:leader="none" w:pos="4677" w:val="center"/>
        <w:tab w:leader="none" w:pos="9355" w:val="right"/>
      </w:tabs>
      <w:spacing w:after="0" w:line="240" w:lineRule="auto"/>
      <w:ind/>
    </w:pPr>
  </w:style>
  <w:style w:styleId="Style_26_ch" w:type="character">
    <w:name w:val="header"/>
    <w:basedOn w:val="Style_1_ch"/>
    <w:link w:val="Style_26"/>
  </w:style>
  <w:style w:default="1" w:styleId="Style_27" w:type="table">
    <w:name w:val="Normal Table"/>
    <w:tblPr>
      <w:tblInd w:type="dxa" w:w="0"/>
      <w:tblCellMar>
        <w:top w:type="dxa" w:w="0"/>
        <w:left w:type="dxa" w:w="108"/>
        <w:bottom w:type="dxa" w:w="0"/>
        <w:right w:type="dxa" w:w="108"/>
      </w:tblCellMar>
    </w:tblPr>
  </w:style>
</w:styles>
</file>

<file path=word/stylesWithEffects.xml><?xml version="1.0" encoding="utf-8"?>
<w:styles xmlns:w="http://schemas.openxmlformats.org/wordprocessingml/2006/main">
  <w:docDefaults>
    <w:rPrDefault>
      <w:rPr>
        <w:rFonts w:asciiTheme="minorHAnsi" w:cstheme="minorBidi" w:eastAsiaTheme="minorEastAsia" w:hAnsiTheme="minorHAnsi"/>
        <w:sz w:val="24"/>
        <w:szCs w:val="24"/>
        <w:lang w:bidi="ar-SA" w:eastAsia="en-US" w:val="en-US"/>
      </w:rPr>
    </w:rPrDefault>
    <w:pPrDefault/>
  </w:docDefaults>
  <w:latentStyles w:count="276"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styleId="Heading1" w:type="paragraph">
    <w:name w:val="heading 1"/>
    <w:basedOn w:val="Normal"/>
    <w:next w:val="Normal"/>
    <w:link w:val="Heading1Char"/>
    <w:uiPriority w:val="9"/>
    <w:qFormat/>
    <w:rsid w:val="00111FAE"/>
    <w:pPr>
      <w:keepNext/>
      <w:keepLines/>
      <w:spacing w:before="480"/>
      <w:outlineLvl w:val="0"/>
    </w:pPr>
    <w:rPr>
      <w:rFonts w:asciiTheme="majorHAnsi" w:cstheme="majorBidi" w:eastAsiaTheme="majorEastAsia" w:hAnsiTheme="majorHAnsi"/>
      <w:b/>
      <w:bCs/>
      <w:color w:themeColor="accent1" w:themeShade="B5" w:val="345A8A"/>
      <w:sz w:val="32"/>
      <w:szCs w:val="32"/>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basedOn w:val="DefaultParagraphFont"/>
    <w:link w:val="Heading1"/>
    <w:uiPriority w:val="9"/>
    <w:rsid w:val="00111FAE"/>
    <w:rPr>
      <w:rFonts w:asciiTheme="majorHAnsi" w:cstheme="majorBidi" w:eastAsiaTheme="majorEastAsia" w:hAnsiTheme="majorHAnsi"/>
      <w:b/>
      <w:bCs/>
      <w:color w:themeColor="accent1" w:themeShade="B5" w:val="345A8A"/>
      <w:sz w:val="32"/>
      <w:szCs w:val="32"/>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no" ?>
<Relationships xmlns="http://schemas.openxmlformats.org/package/2006/relationships">
  <Relationship Id="rId6" Target="theme/theme1.xml" Type="http://schemas.openxmlformats.org/officeDocument/2006/relationships/theme"/>
  <Relationship Id="rId1" Target="fontTable.xml" Type="http://schemas.openxmlformats.org/officeDocument/2006/relationships/fontTable"/>
  <Relationship Id="rId2" Target="settings.xml" Type="http://schemas.openxmlformats.org/officeDocument/2006/relationships/settings"/>
  <Relationship Id="rId3" Target="styles.xml" Type="http://schemas.openxmlformats.org/officeDocument/2006/relationships/styles"/>
  <Relationship Id="rId4" Target="stylesWithEffects.xml" Type="http://schemas.microsoft.com/office/2007/relationships/stylesWithEffects"/>
  <Relationship Id="rId5" Target="webSettings.xml" Type="http://schemas.openxmlformats.org/officeDocument/2006/relationships/webSettings"/>
</Relationships>

</file>

<file path=word/theme/theme1.xml><?xml version="1.0" encoding="utf-8"?>
<a:theme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name="Тема Office">
  <a:themeElements>
    <a:clrScheme name="Стандартная">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majorFont>
      <a:minorFont>
        <a:latin typeface="Calibri"/>
        <a:ea typeface=""/>
        <a:cs typeface=""/>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gradFill>
      </a:fillStyleLst>
      <a:lnStyleLst>
        <a:ln w="6350">
          <a:solidFill>
            <a:schemeClr val="phClr"/>
          </a:solidFill>
          <a:prstDash val="solid"/>
        </a:ln>
        <a:ln w="12700">
          <a:solidFill>
            <a:schemeClr val="phClr"/>
          </a:solidFill>
          <a:prstDash val="solid"/>
        </a:ln>
        <a:ln w="1905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gradFill>
      </a:bgFillStyleLst>
    </a:fmtScheme>
  </a:themeElements>
</a:theme>
</file>

<file path=docProps/app.xml><?xml version="1.0" encoding="utf-8"?>
<Properties xmlns="http://schemas.openxmlformats.org/officeDocument/2006/extended-properties">
  <Template>Normal.dotm</Template>
  <TotalTime>0</TotalTime>
  <DocSecurity>0</DocSecurity>
  <ScaleCrop>false</ScaleCrop>
  <Application>MyOffice-CoreFramework-Linux/38-1384.1107.10199.1019.1@18975027e3ee4b688e27426d4a78178cb841a344</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2025-01-29T09:28:00Z</dcterms:created>
  <dcterms:modified xsi:type="dcterms:W3CDTF">2026-03-11T12:16:45Z</dcterms:modified>
</cp:coreProperties>
</file>